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E8E64" w14:textId="77777777" w:rsidR="00B743BD" w:rsidRDefault="00B743BD" w:rsidP="00B743BD">
      <w:pPr>
        <w:pStyle w:val="Title"/>
        <w:jc w:val="left"/>
        <w:rPr>
          <w:sz w:val="36"/>
        </w:rPr>
      </w:pPr>
      <w:r w:rsidRPr="00212365">
        <w:t>Marc L. Fischer</w:t>
      </w:r>
    </w:p>
    <w:tbl>
      <w:tblPr>
        <w:tblW w:w="0" w:type="auto"/>
        <w:tblLayout w:type="fixed"/>
        <w:tblLook w:val="0000" w:firstRow="0" w:lastRow="0" w:firstColumn="0" w:lastColumn="0" w:noHBand="0" w:noVBand="0"/>
      </w:tblPr>
      <w:tblGrid>
        <w:gridCol w:w="5958"/>
        <w:gridCol w:w="3060"/>
      </w:tblGrid>
      <w:tr w:rsidR="00B743BD" w14:paraId="2CA63C01" w14:textId="77777777">
        <w:tc>
          <w:tcPr>
            <w:tcW w:w="5958" w:type="dxa"/>
          </w:tcPr>
          <w:p w14:paraId="3C996533" w14:textId="77777777" w:rsidR="00B743BD" w:rsidRDefault="00B743BD">
            <w:r>
              <w:t>Atmospheric Science Department</w:t>
            </w:r>
          </w:p>
          <w:p w14:paraId="63CC2B52" w14:textId="77777777" w:rsidR="00B743BD" w:rsidRDefault="00B743BD">
            <w:r>
              <w:t>Environmental Energy Technologies Division</w:t>
            </w:r>
          </w:p>
          <w:p w14:paraId="2AA6C1CE" w14:textId="163FCF54" w:rsidR="00B743BD" w:rsidRDefault="0045676F">
            <w:r>
              <w:t>Mail Stop  90-2014</w:t>
            </w:r>
          </w:p>
          <w:p w14:paraId="5A65CD95" w14:textId="77777777" w:rsidR="00B743BD" w:rsidRDefault="00B743BD">
            <w:r>
              <w:t>Lawrence Berkeley National Laboratory</w:t>
            </w:r>
          </w:p>
          <w:p w14:paraId="0E8CAD7D" w14:textId="77777777" w:rsidR="00B743BD" w:rsidRDefault="00B743BD">
            <w:r>
              <w:t>1 Cyclotron Rd.</w:t>
            </w:r>
          </w:p>
          <w:p w14:paraId="45E85E84" w14:textId="77777777" w:rsidR="00B743BD" w:rsidRDefault="00B743BD">
            <w:r>
              <w:t>Berkeley, CA 94720</w:t>
            </w:r>
          </w:p>
        </w:tc>
        <w:tc>
          <w:tcPr>
            <w:tcW w:w="3060" w:type="dxa"/>
          </w:tcPr>
          <w:p w14:paraId="7E7EBA14" w14:textId="77777777" w:rsidR="00B743BD" w:rsidRDefault="00B743BD">
            <w:pPr>
              <w:tabs>
                <w:tab w:val="left" w:pos="1980"/>
                <w:tab w:val="left" w:pos="2700"/>
                <w:tab w:val="left" w:pos="3240"/>
                <w:tab w:val="left" w:pos="3960"/>
                <w:tab w:val="left" w:pos="6840"/>
                <w:tab w:val="left" w:pos="7920"/>
              </w:tabs>
              <w:ind w:right="90"/>
              <w:rPr>
                <w:b/>
                <w:caps/>
              </w:rPr>
            </w:pPr>
            <w:r>
              <w:t>Email:mlfischer@lbl.gov</w:t>
            </w:r>
          </w:p>
          <w:p w14:paraId="5EB58015" w14:textId="77777777" w:rsidR="00B743BD" w:rsidRDefault="00B743BD">
            <w:pPr>
              <w:tabs>
                <w:tab w:val="left" w:pos="1980"/>
                <w:tab w:val="left" w:pos="2700"/>
                <w:tab w:val="left" w:pos="3240"/>
                <w:tab w:val="left" w:pos="3960"/>
                <w:tab w:val="left" w:pos="6840"/>
                <w:tab w:val="left" w:pos="7920"/>
              </w:tabs>
              <w:ind w:right="90"/>
            </w:pPr>
            <w:r>
              <w:t>Phone: 510-486-5539</w:t>
            </w:r>
          </w:p>
          <w:p w14:paraId="73FF9857" w14:textId="77777777" w:rsidR="00B743BD" w:rsidRDefault="00B743BD">
            <w:pPr>
              <w:tabs>
                <w:tab w:val="left" w:pos="1980"/>
                <w:tab w:val="left" w:pos="2700"/>
                <w:tab w:val="left" w:pos="3240"/>
                <w:tab w:val="left" w:pos="3960"/>
                <w:tab w:val="left" w:pos="6840"/>
                <w:tab w:val="left" w:pos="7920"/>
              </w:tabs>
              <w:ind w:right="90"/>
            </w:pPr>
            <w:r>
              <w:t>FAX: 510-486-5928</w:t>
            </w:r>
          </w:p>
          <w:p w14:paraId="2F844555" w14:textId="77777777" w:rsidR="00B743BD" w:rsidRDefault="00B743BD">
            <w:pPr>
              <w:tabs>
                <w:tab w:val="left" w:pos="1980"/>
                <w:tab w:val="left" w:pos="2700"/>
                <w:tab w:val="left" w:pos="3240"/>
                <w:tab w:val="left" w:pos="3960"/>
                <w:tab w:val="left" w:pos="6840"/>
                <w:tab w:val="left" w:pos="7920"/>
              </w:tabs>
              <w:ind w:right="90"/>
            </w:pPr>
            <w:r>
              <w:t xml:space="preserve">Web: </w:t>
            </w:r>
          </w:p>
          <w:p w14:paraId="00648DF2" w14:textId="77777777" w:rsidR="00B743BD" w:rsidRDefault="00883B9E">
            <w:hyperlink r:id="rId8" w:history="1">
              <w:r w:rsidR="00C12259" w:rsidRPr="00C12259">
                <w:rPr>
                  <w:rStyle w:val="Hyperlink"/>
                </w:rPr>
                <w:t>http://energy.lbl.gov/env/mlf/</w:t>
              </w:r>
            </w:hyperlink>
          </w:p>
        </w:tc>
      </w:tr>
    </w:tbl>
    <w:p w14:paraId="0058C9F6" w14:textId="77777777" w:rsidR="00B743BD" w:rsidRPr="00212365" w:rsidRDefault="00B743BD">
      <w:pPr>
        <w:tabs>
          <w:tab w:val="left" w:pos="1980"/>
          <w:tab w:val="left" w:pos="2700"/>
          <w:tab w:val="left" w:pos="3240"/>
          <w:tab w:val="left" w:pos="3960"/>
          <w:tab w:val="left" w:pos="6840"/>
          <w:tab w:val="left" w:pos="7920"/>
        </w:tabs>
        <w:ind w:right="90"/>
        <w:rPr>
          <w:b/>
          <w:u w:val="single"/>
        </w:rPr>
      </w:pPr>
      <w:r w:rsidRPr="00212365">
        <w:rPr>
          <w:b/>
          <w:u w:val="single"/>
        </w:rPr>
        <w:t>Education</w:t>
      </w:r>
    </w:p>
    <w:p w14:paraId="69488AD4" w14:textId="77777777" w:rsidR="00B743BD" w:rsidRDefault="00B743BD" w:rsidP="00B743BD">
      <w:pPr>
        <w:tabs>
          <w:tab w:val="left" w:pos="1980"/>
          <w:tab w:val="left" w:pos="2700"/>
          <w:tab w:val="left" w:pos="3240"/>
          <w:tab w:val="left" w:pos="3960"/>
          <w:tab w:val="left" w:pos="6840"/>
          <w:tab w:val="left" w:pos="7920"/>
        </w:tabs>
        <w:ind w:right="90"/>
      </w:pPr>
      <w:r>
        <w:t>B.S.     1981 - Physics, Massachusetts Institute of Technology</w:t>
      </w:r>
    </w:p>
    <w:p w14:paraId="1F02C428" w14:textId="77777777" w:rsidR="00B743BD" w:rsidRDefault="00B743BD">
      <w:pPr>
        <w:tabs>
          <w:tab w:val="left" w:pos="1980"/>
          <w:tab w:val="left" w:pos="2700"/>
          <w:tab w:val="left" w:pos="3240"/>
          <w:tab w:val="left" w:pos="3960"/>
          <w:tab w:val="left" w:pos="6840"/>
          <w:tab w:val="left" w:pos="7920"/>
        </w:tabs>
        <w:ind w:right="90"/>
      </w:pPr>
      <w:r>
        <w:t>M.S.    1982 - Physics, University of Illinois at Urbana-Champaign</w:t>
      </w:r>
    </w:p>
    <w:p w14:paraId="482BEBED" w14:textId="77777777" w:rsidR="00B743BD" w:rsidRDefault="00B743BD">
      <w:pPr>
        <w:tabs>
          <w:tab w:val="left" w:pos="1980"/>
          <w:tab w:val="left" w:pos="2700"/>
          <w:tab w:val="left" w:pos="3240"/>
          <w:tab w:val="left" w:pos="3960"/>
          <w:tab w:val="left" w:pos="6840"/>
          <w:tab w:val="left" w:pos="7920"/>
        </w:tabs>
        <w:ind w:right="90"/>
      </w:pPr>
      <w:r>
        <w:t xml:space="preserve">Ph.D.   1991 - Physics, University of California at Berkeley </w:t>
      </w:r>
    </w:p>
    <w:p w14:paraId="55723823" w14:textId="664B48F3" w:rsidR="00B462FA" w:rsidRDefault="00B743BD" w:rsidP="00B743BD">
      <w:pPr>
        <w:ind w:right="90"/>
      </w:pPr>
      <w:r>
        <w:t>Postd</w:t>
      </w:r>
      <w:r w:rsidR="00856CDA">
        <w:t xml:space="preserve">octoral 1991-1998 – UC Berkeley, </w:t>
      </w:r>
      <w:r>
        <w:t>Terrestrial Biogeochemistry</w:t>
      </w:r>
    </w:p>
    <w:p w14:paraId="713A7495" w14:textId="77777777" w:rsidR="00B105CB" w:rsidRPr="00B105CB" w:rsidRDefault="00B105CB" w:rsidP="00B743BD">
      <w:pPr>
        <w:ind w:right="90"/>
      </w:pPr>
    </w:p>
    <w:p w14:paraId="16544BCF" w14:textId="3B23DA74" w:rsidR="00B743BD" w:rsidRPr="00212365" w:rsidRDefault="00B743BD" w:rsidP="00B743BD">
      <w:pPr>
        <w:ind w:right="90"/>
        <w:rPr>
          <w:b/>
          <w:u w:val="single"/>
        </w:rPr>
      </w:pPr>
      <w:r w:rsidRPr="00212365">
        <w:rPr>
          <w:b/>
          <w:u w:val="single"/>
        </w:rPr>
        <w:t>Service</w:t>
      </w:r>
    </w:p>
    <w:p w14:paraId="756F6AA4" w14:textId="77777777" w:rsidR="00B743BD" w:rsidRDefault="00B743BD">
      <w:pPr>
        <w:ind w:right="86"/>
      </w:pPr>
      <w:r w:rsidRPr="00212365">
        <w:rPr>
          <w:b/>
        </w:rPr>
        <w:t>Review of Proposals:</w:t>
      </w:r>
      <w:r>
        <w:t xml:space="preserve"> DOE – Office of Science, NSF-Atmospheric Chemistry, NOAA-Office of Global Programs</w:t>
      </w:r>
    </w:p>
    <w:p w14:paraId="4E5B067F" w14:textId="77777777" w:rsidR="00B743BD" w:rsidRPr="00212365" w:rsidRDefault="00B743BD" w:rsidP="00B743BD">
      <w:pPr>
        <w:pStyle w:val="BodyText2"/>
        <w:rPr>
          <w:rFonts w:ascii="ArialMT" w:hAnsi="ArialMT"/>
          <w:b/>
          <w:sz w:val="22"/>
          <w:szCs w:val="22"/>
        </w:rPr>
      </w:pPr>
      <w:r w:rsidRPr="00212365">
        <w:rPr>
          <w:b/>
        </w:rPr>
        <w:t>Review of Manuscripts:</w:t>
      </w:r>
      <w:r>
        <w:t xml:space="preserve"> Journal Geophysical Research, Journal of Applied Meteorology</w:t>
      </w:r>
      <w:r w:rsidRPr="00880A5E">
        <w:t>, Ecological Applications, Environmental Science &amp; Technology, Journal of Atmospheric Environment, Transactions on Geoscience and Remote Sensing, and Astrophysical Journal.</w:t>
      </w:r>
    </w:p>
    <w:p w14:paraId="28476909" w14:textId="77777777" w:rsidR="00B743BD" w:rsidRDefault="00B743BD" w:rsidP="00B743BD">
      <w:pPr>
        <w:rPr>
          <w:u w:val="single"/>
        </w:rPr>
      </w:pPr>
    </w:p>
    <w:p w14:paraId="03919EE2" w14:textId="4D1F666A" w:rsidR="001D17BB" w:rsidRDefault="00B462FA" w:rsidP="00B743BD">
      <w:pPr>
        <w:rPr>
          <w:b/>
          <w:u w:val="single"/>
        </w:rPr>
      </w:pPr>
      <w:r>
        <w:rPr>
          <w:b/>
          <w:u w:val="single"/>
        </w:rPr>
        <w:t>Patents</w:t>
      </w:r>
    </w:p>
    <w:p w14:paraId="159555B3" w14:textId="4883432B" w:rsidR="00F87467" w:rsidRDefault="0059582F" w:rsidP="00B743BD">
      <w:pPr>
        <w:rPr>
          <w:bCs/>
        </w:rPr>
      </w:pPr>
      <w:r>
        <w:t xml:space="preserve">US 2015-0047416. </w:t>
      </w:r>
      <w:r w:rsidRPr="0059582F">
        <w:rPr>
          <w:bCs/>
        </w:rPr>
        <w:t xml:space="preserve">MOBILE PLUME INTEGRATOR SYSTEM </w:t>
      </w:r>
    </w:p>
    <w:p w14:paraId="7BF9D609" w14:textId="77C9CA35" w:rsidR="00F87467" w:rsidRPr="0042351E" w:rsidRDefault="00C00663" w:rsidP="00B743BD">
      <w:r w:rsidRPr="00C00663">
        <w:t xml:space="preserve">A system for measuring a gas plume includes a vehicle with a mast comprising </w:t>
      </w:r>
      <w:r w:rsidR="00B105CB">
        <w:t>multiple</w:t>
      </w:r>
      <w:r w:rsidRPr="00C00663">
        <w:t xml:space="preserve"> inlet tubes </w:t>
      </w:r>
      <w:r w:rsidR="00B105CB">
        <w:t xml:space="preserve">connected </w:t>
      </w:r>
      <w:r w:rsidRPr="00C00663">
        <w:t xml:space="preserve">to </w:t>
      </w:r>
      <w:r w:rsidR="00B105CB">
        <w:t xml:space="preserve">gas analyzers to </w:t>
      </w:r>
      <w:r w:rsidRPr="00C00663">
        <w:t xml:space="preserve">measure real-time height-resolved gas </w:t>
      </w:r>
      <w:r w:rsidR="00B105CB">
        <w:t xml:space="preserve">concentrations (e.g., </w:t>
      </w:r>
      <w:r w:rsidRPr="00C00663">
        <w:t>methane</w:t>
      </w:r>
      <w:r w:rsidR="00B105CB">
        <w:t xml:space="preserve">) together with anemometers to measure the </w:t>
      </w:r>
      <w:r w:rsidR="0009392E">
        <w:t>wind velocity along the mast</w:t>
      </w:r>
      <w:r w:rsidR="00B105CB">
        <w:t>,</w:t>
      </w:r>
      <w:r w:rsidR="0009392E">
        <w:t xml:space="preserve"> allowing </w:t>
      </w:r>
      <w:r w:rsidR="00B105CB">
        <w:t xml:space="preserve">quantification of </w:t>
      </w:r>
      <w:r w:rsidR="0009392E">
        <w:t xml:space="preserve">the </w:t>
      </w:r>
      <w:r w:rsidR="00B105CB">
        <w:t>mass flux of the gas across the plane of motion defined by the vehicles motion</w:t>
      </w:r>
      <w:r w:rsidRPr="00C00663">
        <w:t xml:space="preserve">. </w:t>
      </w:r>
    </w:p>
    <w:p w14:paraId="45C67988" w14:textId="77777777" w:rsidR="00F87467" w:rsidRDefault="00F87467" w:rsidP="00B743BD">
      <w:pPr>
        <w:rPr>
          <w:u w:val="single"/>
        </w:rPr>
      </w:pPr>
    </w:p>
    <w:p w14:paraId="56953FE8" w14:textId="17769C60" w:rsidR="00B743BD" w:rsidRPr="004A50C6" w:rsidRDefault="00883B9E" w:rsidP="00B743BD">
      <w:r>
        <w:rPr>
          <w:u w:val="single"/>
        </w:rPr>
        <w:t xml:space="preserve">RECENT </w:t>
      </w:r>
      <w:bookmarkStart w:id="0" w:name="_GoBack"/>
      <w:bookmarkEnd w:id="0"/>
      <w:r w:rsidR="00B743BD">
        <w:rPr>
          <w:u w:val="single"/>
        </w:rPr>
        <w:t>PUBLICATIONS</w:t>
      </w:r>
      <w:r w:rsidR="00B743BD" w:rsidRPr="00EE605C">
        <w:rPr>
          <w:szCs w:val="24"/>
        </w:rPr>
        <w:t xml:space="preserve"> </w:t>
      </w:r>
    </w:p>
    <w:p w14:paraId="20CA8ED7" w14:textId="77777777" w:rsidR="00883B9E" w:rsidRPr="00883B9E" w:rsidRDefault="00883B9E" w:rsidP="00883B9E">
      <w:pPr>
        <w:pStyle w:val="ListParagraph"/>
        <w:numPr>
          <w:ilvl w:val="0"/>
          <w:numId w:val="8"/>
        </w:numPr>
        <w:rPr>
          <w:sz w:val="22"/>
          <w:szCs w:val="22"/>
        </w:rPr>
      </w:pPr>
      <w:r w:rsidRPr="00883B9E">
        <w:rPr>
          <w:sz w:val="22"/>
          <w:szCs w:val="22"/>
        </w:rPr>
        <w:t xml:space="preserve">Fischer, M. L., N. Parazoo, K. Brophy, X. Cui, S. Jeong, J. Liu, R. Keeling, T. E. Taylor, K. Gurney, T. Oda and H. Graven (2017). Simulating Estimation of California Fossil Fuel and Biosphere Carbon Dioxide Exchanges Combining In-situ Tower and Satellite Column Observations. </w:t>
      </w:r>
      <w:r w:rsidRPr="00883B9E">
        <w:rPr>
          <w:sz w:val="22"/>
          <w:szCs w:val="22"/>
          <w:u w:val="single"/>
        </w:rPr>
        <w:t>Journal of Geophysical Research: Atmospheres</w:t>
      </w:r>
      <w:r w:rsidRPr="00883B9E">
        <w:rPr>
          <w:sz w:val="22"/>
          <w:szCs w:val="22"/>
        </w:rPr>
        <w:t>: n/a-n/a. DOI: 10.1002/2016JD025617.</w:t>
      </w:r>
    </w:p>
    <w:p w14:paraId="15D68F72" w14:textId="77777777" w:rsidR="00883B9E" w:rsidRPr="00883B9E" w:rsidRDefault="00883B9E" w:rsidP="00883B9E">
      <w:pPr>
        <w:pStyle w:val="ListParagraph"/>
        <w:numPr>
          <w:ilvl w:val="0"/>
          <w:numId w:val="8"/>
        </w:numPr>
        <w:rPr>
          <w:sz w:val="22"/>
          <w:szCs w:val="22"/>
        </w:rPr>
      </w:pPr>
      <w:r w:rsidRPr="00883B9E">
        <w:rPr>
          <w:sz w:val="22"/>
          <w:szCs w:val="22"/>
        </w:rPr>
        <w:t xml:space="preserve">Cui, Y. Y., J. Brioude, W. M. Angevine, J. Peischl, S. A. McKeen, S.-W. Kim, J. A. Neuman, D. K. Henze, N. Bousserez, M. L. Fischer, S. Jeong, H. A. Michelsen, R. P. Bambha, Z. Liu, G. W. Santoni, B. C. Daube, E. A. Kort, G. J. Frost, T. B. Ryerson, S. C. Wofsy and M. Trainer (2017). Top-down estimate of methane emissions in California using a mesoscale inverse modeling technique: The San Joaquin Valley. </w:t>
      </w:r>
      <w:r w:rsidRPr="00883B9E">
        <w:rPr>
          <w:sz w:val="22"/>
          <w:szCs w:val="22"/>
          <w:u w:val="single"/>
        </w:rPr>
        <w:t>Journal of Geophysical Research: Atmospheres</w:t>
      </w:r>
      <w:r w:rsidRPr="00883B9E">
        <w:rPr>
          <w:sz w:val="22"/>
          <w:szCs w:val="22"/>
        </w:rPr>
        <w:t xml:space="preserve">: 2016JD026398. DOI: 10.1002/2016JD026398. </w:t>
      </w:r>
    </w:p>
    <w:p w14:paraId="671E73F5" w14:textId="77777777" w:rsidR="00B528F7" w:rsidRPr="00883B9E" w:rsidRDefault="00B528F7" w:rsidP="00D404BF">
      <w:pPr>
        <w:pStyle w:val="ListParagraph"/>
        <w:numPr>
          <w:ilvl w:val="0"/>
          <w:numId w:val="8"/>
        </w:numPr>
        <w:rPr>
          <w:rFonts w:ascii="Times" w:hAnsi="Times" w:cs="Helvetica"/>
          <w:sz w:val="22"/>
          <w:szCs w:val="22"/>
        </w:rPr>
      </w:pPr>
      <w:r w:rsidRPr="00883B9E">
        <w:rPr>
          <w:rFonts w:ascii="Times" w:hAnsi="Times" w:cs="Helvetica"/>
          <w:sz w:val="22"/>
          <w:szCs w:val="22"/>
        </w:rPr>
        <w:t>Bagley, J. E., S. Jeong, X. Cui, S. Newman, J. Zhang, C. Priest, M. Campos-Pineda, A. E. Andrews, L. Bianco, M. Lloyd, N. Lareau, C. Clements and M. L. Fischer (2017). Assessment of an atmospheric transport model for annual inverse estimates of California greenhouse gas emissions. Journal of Geophysical Research: Atmospheres. DOI: 10.1002/2016JD025361.</w:t>
      </w:r>
    </w:p>
    <w:p w14:paraId="0808AC8C" w14:textId="1653664F" w:rsidR="006D1825" w:rsidRPr="00883B9E" w:rsidRDefault="006D1825" w:rsidP="00D404BF">
      <w:pPr>
        <w:pStyle w:val="ListParagraph"/>
        <w:numPr>
          <w:ilvl w:val="0"/>
          <w:numId w:val="8"/>
        </w:numPr>
        <w:rPr>
          <w:rFonts w:ascii="Times" w:hAnsi="Times" w:cs="Helvetica"/>
          <w:sz w:val="22"/>
          <w:szCs w:val="22"/>
        </w:rPr>
      </w:pPr>
      <w:r w:rsidRPr="00883B9E">
        <w:rPr>
          <w:rFonts w:ascii="Times" w:hAnsi="Times" w:cs="Helvetica"/>
          <w:sz w:val="22"/>
          <w:szCs w:val="22"/>
        </w:rPr>
        <w:t>Jeong, S., X. Cui, D. R. Blake, B. Miller, S. A. Montzka, A. Andrews, A. Guha, P. Martien, R. P. Bambha, B. LaFranchi, H. A. Michelsen, C. Clements, P. Glaize and M. L. Fischer (2016). Estimating methane emissions from biological and fossil-fuel sources in the San Francisco Bay Area. Geophysical Research Letters</w:t>
      </w:r>
      <w:r w:rsidR="00D404BF" w:rsidRPr="00883B9E">
        <w:rPr>
          <w:rFonts w:ascii="Times" w:hAnsi="Times" w:cs="Helvetica"/>
          <w:sz w:val="22"/>
          <w:szCs w:val="22"/>
        </w:rPr>
        <w:t>, 43,  </w:t>
      </w:r>
      <w:r w:rsidRPr="00883B9E">
        <w:rPr>
          <w:rFonts w:ascii="Times" w:hAnsi="Times" w:cs="Helvetica"/>
          <w:sz w:val="22"/>
          <w:szCs w:val="22"/>
        </w:rPr>
        <w:t>DOI: 10.1002/2016GL071794.</w:t>
      </w:r>
    </w:p>
    <w:p w14:paraId="4AFC9722" w14:textId="336F57C0" w:rsidR="007C2FB3" w:rsidRPr="00883B9E" w:rsidRDefault="007C2FB3" w:rsidP="007C2FB3">
      <w:pPr>
        <w:pStyle w:val="ListParagraph"/>
        <w:numPr>
          <w:ilvl w:val="0"/>
          <w:numId w:val="8"/>
        </w:numPr>
        <w:rPr>
          <w:rFonts w:ascii="Times" w:hAnsi="Times" w:cs="Helvetica"/>
          <w:sz w:val="22"/>
          <w:szCs w:val="22"/>
        </w:rPr>
      </w:pPr>
      <w:r w:rsidRPr="00883B9E">
        <w:rPr>
          <w:rFonts w:ascii="Times" w:hAnsi="Times" w:cs="Helvetica"/>
          <w:sz w:val="22"/>
          <w:szCs w:val="22"/>
        </w:rPr>
        <w:lastRenderedPageBreak/>
        <w:t>Jeong, S., S. Newman, J. Zhang, A. E. Andrews, L. Bianco, J. Bagley, X. Cui, H. Graven, J. Kim, P. Salameh, B. W. LaFranchi, C. Priest, M. Campos-Pineda, E. Novakovskaia, C. D. Sloop, H. A. Michelsen, R. P. Bambha, R. F. Weiss, R. Keeling and M. L. Fischer (2016). Estimating methane emissions in California's urban and rural regions using multitower observations</w:t>
      </w:r>
      <w:r w:rsidR="00581D74" w:rsidRPr="00883B9E">
        <w:rPr>
          <w:iCs/>
          <w:sz w:val="22"/>
          <w:szCs w:val="22"/>
        </w:rPr>
        <w:t xml:space="preserve"> </w:t>
      </w:r>
      <w:r w:rsidR="00581D74" w:rsidRPr="00883B9E">
        <w:rPr>
          <w:rFonts w:ascii="Times" w:hAnsi="Times" w:cs="Helvetica"/>
          <w:iCs/>
          <w:sz w:val="22"/>
          <w:szCs w:val="22"/>
        </w:rPr>
        <w:t>J. Geophys. Res. Atmos., 121, 13,031–13,049, doi:</w:t>
      </w:r>
      <w:hyperlink r:id="rId9" w:tooltip="Link to external resource: 10.1002/2016JD025404" w:history="1">
        <w:r w:rsidR="00581D74" w:rsidRPr="00883B9E">
          <w:rPr>
            <w:rStyle w:val="Hyperlink"/>
            <w:rFonts w:ascii="Times" w:hAnsi="Times" w:cs="Helvetica"/>
            <w:iCs/>
            <w:color w:val="auto"/>
            <w:sz w:val="22"/>
            <w:szCs w:val="22"/>
            <w:u w:val="none"/>
          </w:rPr>
          <w:t>10.1002/2016JD025404</w:t>
        </w:r>
      </w:hyperlink>
      <w:r w:rsidR="00581D74" w:rsidRPr="00883B9E">
        <w:rPr>
          <w:rFonts w:ascii="Times" w:hAnsi="Times" w:cs="Helvetica"/>
          <w:iCs/>
          <w:sz w:val="22"/>
          <w:szCs w:val="22"/>
        </w:rPr>
        <w:t>.</w:t>
      </w:r>
    </w:p>
    <w:p w14:paraId="1810646C" w14:textId="77777777" w:rsidR="00112319" w:rsidRPr="00883B9E" w:rsidRDefault="00112319" w:rsidP="00112319">
      <w:pPr>
        <w:pStyle w:val="ListParagraph"/>
        <w:numPr>
          <w:ilvl w:val="0"/>
          <w:numId w:val="8"/>
        </w:numPr>
        <w:rPr>
          <w:rFonts w:ascii="Times" w:hAnsi="Times" w:cs="Helvetica"/>
          <w:sz w:val="22"/>
          <w:szCs w:val="22"/>
        </w:rPr>
      </w:pPr>
      <w:r w:rsidRPr="00883B9E">
        <w:rPr>
          <w:rFonts w:ascii="Times" w:hAnsi="Times" w:cs="Helvetica"/>
          <w:sz w:val="22"/>
          <w:szCs w:val="22"/>
        </w:rPr>
        <w:t xml:space="preserve">Maasakkers, J. D., D. J. Jacob, M. P. Sulprizio, A. J. Turner, M. Weitz, T. Wirth, C. Hight, M. DeFigueiredo, M. Desai, R. Schmeltz, L. Hockstad, A. A. Bloom, K. W. Bowman, S. Jeong and M. L. Fischer (2016). Gridded National Inventory of U.S. Methane Emissions. </w:t>
      </w:r>
      <w:r w:rsidRPr="00883B9E">
        <w:rPr>
          <w:rFonts w:ascii="Times" w:hAnsi="Times" w:cs="Helvetica"/>
          <w:sz w:val="22"/>
          <w:szCs w:val="22"/>
          <w:u w:val="single"/>
        </w:rPr>
        <w:t>Environmental Science &amp; Technology</w:t>
      </w:r>
      <w:r w:rsidRPr="00883B9E">
        <w:rPr>
          <w:rFonts w:ascii="Times" w:hAnsi="Times" w:cs="Helvetica"/>
          <w:sz w:val="22"/>
          <w:szCs w:val="22"/>
        </w:rPr>
        <w:t>. DOI: 10.1021/acs.est.6b02878.</w:t>
      </w:r>
    </w:p>
    <w:p w14:paraId="6A8D99E7" w14:textId="4462BC8D" w:rsidR="00893FEB" w:rsidRPr="00883B9E" w:rsidRDefault="00893FEB" w:rsidP="00893FEB">
      <w:pPr>
        <w:pStyle w:val="ListParagraph"/>
        <w:numPr>
          <w:ilvl w:val="0"/>
          <w:numId w:val="8"/>
        </w:numPr>
        <w:rPr>
          <w:rFonts w:ascii="Times" w:hAnsi="Times" w:cs="Helvetica"/>
          <w:sz w:val="22"/>
          <w:szCs w:val="22"/>
        </w:rPr>
      </w:pPr>
      <w:r w:rsidRPr="00883B9E">
        <w:rPr>
          <w:rFonts w:ascii="Times" w:hAnsi="Times" w:cs="Helvetica"/>
          <w:sz w:val="22"/>
          <w:szCs w:val="22"/>
        </w:rPr>
        <w:t xml:space="preserve">Johnson, M. S., X. Xi, S. Jeong, E. L. Yates, L. T. Iraci, T. Tanaka, M. Loewenstein, J. M. Tadić and M. L. Fischer (2016). Investigating seasonal methane emissions in Northern California using airborne measurements and inverse modeling. </w:t>
      </w:r>
      <w:r w:rsidRPr="00883B9E">
        <w:rPr>
          <w:rFonts w:ascii="Times" w:hAnsi="Times" w:cs="Helvetica"/>
          <w:sz w:val="22"/>
          <w:szCs w:val="22"/>
          <w:u w:val="single"/>
        </w:rPr>
        <w:t>Journal of Geophysical Research: Atmospheres</w:t>
      </w:r>
      <w:r w:rsidR="00722E72" w:rsidRPr="00883B9E">
        <w:rPr>
          <w:rFonts w:ascii="Times" w:hAnsi="Times" w:cs="Helvetica"/>
          <w:sz w:val="22"/>
          <w:szCs w:val="22"/>
        </w:rPr>
        <w:t xml:space="preserve">. </w:t>
      </w:r>
      <w:r w:rsidRPr="00883B9E">
        <w:rPr>
          <w:rFonts w:ascii="Times" w:hAnsi="Times" w:cs="Helvetica"/>
          <w:sz w:val="22"/>
          <w:szCs w:val="22"/>
        </w:rPr>
        <w:t>DOI: 10.1002/2016JD025157.</w:t>
      </w:r>
    </w:p>
    <w:p w14:paraId="2D4EC688" w14:textId="02B610D4" w:rsidR="007C2FB3" w:rsidRPr="00883B9E" w:rsidRDefault="008402F8" w:rsidP="000C2C67">
      <w:pPr>
        <w:pStyle w:val="ListParagraph"/>
        <w:numPr>
          <w:ilvl w:val="0"/>
          <w:numId w:val="8"/>
        </w:numPr>
        <w:rPr>
          <w:rFonts w:ascii="Times" w:hAnsi="Times" w:cs="Helvetica"/>
          <w:sz w:val="22"/>
          <w:szCs w:val="22"/>
        </w:rPr>
      </w:pPr>
      <w:r w:rsidRPr="00883B9E">
        <w:rPr>
          <w:rFonts w:ascii="Times" w:hAnsi="Times" w:cs="Helvetica"/>
          <w:sz w:val="22"/>
          <w:szCs w:val="22"/>
        </w:rPr>
        <w:t>Leifer I, Melton C, Frash J, Fischer ML, Cui X, Murray JJ and Green DS (2016) Fusion of Mobile In situ and Satellite Remote Sensing Observations of Chemical Release Emissions to Improve Disaster Response. Front. Environ. Sci. 4:59. doi: 10.3389/fenvs.2016.00059.</w:t>
      </w:r>
    </w:p>
    <w:p w14:paraId="69190DA2" w14:textId="36E3A4E6" w:rsidR="000C2C67" w:rsidRPr="00883B9E" w:rsidRDefault="000C2C67" w:rsidP="000C2C67">
      <w:pPr>
        <w:pStyle w:val="ListParagraph"/>
        <w:numPr>
          <w:ilvl w:val="0"/>
          <w:numId w:val="8"/>
        </w:numPr>
        <w:rPr>
          <w:rFonts w:ascii="Times" w:hAnsi="Times" w:cs="Helvetica"/>
          <w:sz w:val="22"/>
          <w:szCs w:val="22"/>
        </w:rPr>
      </w:pPr>
      <w:r w:rsidRPr="00883B9E">
        <w:rPr>
          <w:rFonts w:ascii="Times" w:hAnsi="Times" w:cs="Helvetica"/>
          <w:sz w:val="22"/>
          <w:szCs w:val="22"/>
        </w:rPr>
        <w:t xml:space="preserve">Feng, S., T. Lauvaux, S. Newman, P. Rao, R. Ahmadov, A. Deng, L. I. Díaz-Isaac, R. M. Duren, M. L. Fischer, C. Gerbig, K. R. Gurney, J. Huang, S. Jeong, Z. Li, C. E. Miller, D. O'Keeffe, R. Patarasuk, S. P. Sander, Y. Song, K. W. Wong and Y. L. Yung (2016). Los Angeles megacity: a high-resolution land–atmosphere modelling system for urban CO2 emissions. </w:t>
      </w:r>
      <w:r w:rsidRPr="00883B9E">
        <w:rPr>
          <w:rFonts w:ascii="Times" w:hAnsi="Times" w:cs="Helvetica"/>
          <w:sz w:val="22"/>
          <w:szCs w:val="22"/>
          <w:u w:val="single"/>
        </w:rPr>
        <w:t>Atmos. Chem. Phys.</w:t>
      </w:r>
      <w:r w:rsidRPr="00883B9E">
        <w:rPr>
          <w:rFonts w:ascii="Times" w:hAnsi="Times" w:cs="Helvetica"/>
          <w:sz w:val="22"/>
          <w:szCs w:val="22"/>
        </w:rPr>
        <w:t xml:space="preserve"> </w:t>
      </w:r>
      <w:r w:rsidRPr="00883B9E">
        <w:rPr>
          <w:rFonts w:ascii="Times" w:hAnsi="Times" w:cs="Helvetica"/>
          <w:b/>
          <w:bCs/>
          <w:sz w:val="22"/>
          <w:szCs w:val="22"/>
        </w:rPr>
        <w:t>16</w:t>
      </w:r>
      <w:r w:rsidRPr="00883B9E">
        <w:rPr>
          <w:rFonts w:ascii="Times" w:hAnsi="Times" w:cs="Helvetica"/>
          <w:sz w:val="22"/>
          <w:szCs w:val="22"/>
        </w:rPr>
        <w:t>(14): 9019-9045. DOI: 10.5194/acp-16-9019-2016.</w:t>
      </w:r>
    </w:p>
    <w:p w14:paraId="3798A4D3" w14:textId="77777777" w:rsidR="00E86280" w:rsidRPr="00883B9E" w:rsidRDefault="00E86280" w:rsidP="00E86280">
      <w:pPr>
        <w:pStyle w:val="ListParagraph"/>
        <w:numPr>
          <w:ilvl w:val="0"/>
          <w:numId w:val="8"/>
        </w:numPr>
        <w:rPr>
          <w:rFonts w:ascii="Times" w:hAnsi="Times" w:cs="Helvetica"/>
          <w:sz w:val="22"/>
          <w:szCs w:val="22"/>
        </w:rPr>
      </w:pPr>
      <w:r w:rsidRPr="00883B9E">
        <w:rPr>
          <w:rFonts w:ascii="Times" w:hAnsi="Times" w:cs="Helvetica"/>
          <w:sz w:val="22"/>
          <w:szCs w:val="22"/>
        </w:rPr>
        <w:t xml:space="preserve">Lokupitiya, E., A. S. Denning, K. Schaefer, D. Ricciuto, R. Anderson, M. A. Arain, I. Baker, A. G. Barr, G. Chen, J. M. Chen, P. Ciais, D. R. Cook, M. Dietze, M. El Maayar, M. Fischer, R. Grant, D. Hollinger, C. Izaurralde, A. Jain, C. Kucharik, Z. Li, S. Liu, L. Li, R. Matamala, P. Peylin, D. Price, S. W. Running, A. Sahoo, M. Sprintsin, A. E. Suyker, H. Tian, C. Tonitto, M. Torn, H. Verbeeck, S. B. Verma and Y. Xue (2016). Carbon and energy fluxes in cropland ecosystems: a model-data comparison. </w:t>
      </w:r>
      <w:r w:rsidRPr="00883B9E">
        <w:rPr>
          <w:rFonts w:ascii="Times" w:hAnsi="Times" w:cs="Helvetica"/>
          <w:sz w:val="22"/>
          <w:szCs w:val="22"/>
          <w:u w:val="single"/>
        </w:rPr>
        <w:t>Biogeochemistry</w:t>
      </w:r>
      <w:r w:rsidRPr="00883B9E">
        <w:rPr>
          <w:rFonts w:ascii="Times" w:hAnsi="Times" w:cs="Helvetica"/>
          <w:sz w:val="22"/>
          <w:szCs w:val="22"/>
        </w:rPr>
        <w:t xml:space="preserve"> </w:t>
      </w:r>
      <w:r w:rsidRPr="00883B9E">
        <w:rPr>
          <w:rFonts w:ascii="Times" w:hAnsi="Times" w:cs="Helvetica"/>
          <w:b/>
          <w:bCs/>
          <w:sz w:val="22"/>
          <w:szCs w:val="22"/>
        </w:rPr>
        <w:t>129</w:t>
      </w:r>
      <w:r w:rsidRPr="00883B9E">
        <w:rPr>
          <w:rFonts w:ascii="Times" w:hAnsi="Times" w:cs="Helvetica"/>
          <w:sz w:val="22"/>
          <w:szCs w:val="22"/>
        </w:rPr>
        <w:t>(1): 53-76. DOI: 10.1007/s10533-016-0219-3.</w:t>
      </w:r>
    </w:p>
    <w:p w14:paraId="52376BC1" w14:textId="77777777" w:rsidR="0042351E" w:rsidRPr="00883B9E" w:rsidRDefault="0042351E" w:rsidP="0042351E">
      <w:pPr>
        <w:pStyle w:val="ListParagraph"/>
        <w:widowControl w:val="0"/>
        <w:numPr>
          <w:ilvl w:val="0"/>
          <w:numId w:val="8"/>
        </w:numPr>
        <w:autoSpaceDE w:val="0"/>
        <w:autoSpaceDN w:val="0"/>
        <w:adjustRightInd w:val="0"/>
        <w:ind w:right="-720"/>
        <w:rPr>
          <w:rFonts w:ascii="Times" w:hAnsi="Times" w:cs="Helvetica"/>
          <w:sz w:val="22"/>
          <w:szCs w:val="22"/>
        </w:rPr>
      </w:pPr>
      <w:r w:rsidRPr="00883B9E">
        <w:rPr>
          <w:rFonts w:ascii="Times" w:hAnsi="Times" w:cs="Helvetica"/>
          <w:sz w:val="22"/>
          <w:szCs w:val="22"/>
        </w:rPr>
        <w:t>Newman, S., Xu, X., Gurney, K. R., Hsu, Y-K., Li, K.-F., Jiang, X., Keeling, R., Feng, S., O'Keefe, D., Patarasuk, R., Wong, K. W., Rao, P., Fischer, M. L., and Yung, Y. L.: Toward consistency between bottom-up CO2 emissions trends and top-down atmospheric measurements in the Los Angeles megacity, Atmos. Chem. Phys. Discuss., 15, 29591-29638, doi:10.5194/acpd-15-29591-2015, 2015.</w:t>
      </w:r>
    </w:p>
    <w:p w14:paraId="332DB5D0" w14:textId="77777777" w:rsidR="0042351E" w:rsidRPr="00883B9E" w:rsidRDefault="0042351E" w:rsidP="0042351E">
      <w:pPr>
        <w:pStyle w:val="ListParagraph"/>
        <w:widowControl w:val="0"/>
        <w:numPr>
          <w:ilvl w:val="0"/>
          <w:numId w:val="8"/>
        </w:numPr>
        <w:autoSpaceDE w:val="0"/>
        <w:autoSpaceDN w:val="0"/>
        <w:adjustRightInd w:val="0"/>
        <w:ind w:right="-720"/>
        <w:rPr>
          <w:rFonts w:ascii="Times" w:hAnsi="Times" w:cs="Helvetica"/>
          <w:sz w:val="22"/>
          <w:szCs w:val="22"/>
        </w:rPr>
      </w:pPr>
      <w:r w:rsidRPr="00883B9E">
        <w:rPr>
          <w:rFonts w:ascii="Times" w:hAnsi="Times" w:cs="Helvetica"/>
          <w:sz w:val="22"/>
          <w:szCs w:val="22"/>
        </w:rPr>
        <w:t xml:space="preserve">Cui, Y. Y., J. Brioude, S. A. McKeen, W. M. Angevine, S.-W. Kim, G. J. Frost, R. Ahmadov, J. Peischl, N. Bousserez, Z. Liu, T. B. Ryerson, S. C. Wofsy, G. W. Santoni, E. A. Kort, M. L. Fischer and M. Trainer (2015). Top-down estimate of methane emissions in California using a mesoscale inverse modeling technique: 1. The South Coast Air Basin. Journal of Geophysical Research: Atmospheres: 2014JD023002. </w:t>
      </w:r>
      <w:r w:rsidRPr="00883B9E">
        <w:rPr>
          <w:sz w:val="22"/>
          <w:szCs w:val="22"/>
        </w:rPr>
        <w:t>DOI: 10.1002/2014JD023002</w:t>
      </w:r>
    </w:p>
    <w:p w14:paraId="7BA4B936" w14:textId="77777777" w:rsidR="0042351E" w:rsidRPr="00883B9E" w:rsidRDefault="0042351E" w:rsidP="0042351E">
      <w:pPr>
        <w:pStyle w:val="ListParagraph"/>
        <w:numPr>
          <w:ilvl w:val="0"/>
          <w:numId w:val="8"/>
        </w:numPr>
        <w:rPr>
          <w:rFonts w:ascii="Times" w:hAnsi="Times" w:cs="Helvetica"/>
          <w:sz w:val="22"/>
          <w:szCs w:val="22"/>
        </w:rPr>
      </w:pPr>
      <w:r w:rsidRPr="00883B9E">
        <w:rPr>
          <w:rFonts w:ascii="Times" w:hAnsi="Times" w:cs="Helvetica"/>
          <w:sz w:val="22"/>
          <w:szCs w:val="22"/>
        </w:rPr>
        <w:t xml:space="preserve">Raz-Yaseef, N., D. P. Billesbach, M. L. Fischer, S. C. Biraud, S. A. Gunter, J. A. Bradford and M. S. Torn (2015). Vulnerability of crops and native grasses to summer drying in the US Southern Great Plains. </w:t>
      </w:r>
      <w:r w:rsidRPr="00883B9E">
        <w:rPr>
          <w:rFonts w:ascii="Times" w:hAnsi="Times" w:cs="Helvetica"/>
          <w:sz w:val="22"/>
          <w:szCs w:val="22"/>
          <w:u w:val="single"/>
        </w:rPr>
        <w:t>Agriculture Ecosystems &amp; Environment</w:t>
      </w:r>
      <w:r w:rsidRPr="00883B9E">
        <w:rPr>
          <w:rFonts w:ascii="Times" w:hAnsi="Times" w:cs="Helvetica"/>
          <w:sz w:val="22"/>
          <w:szCs w:val="22"/>
        </w:rPr>
        <w:t xml:space="preserve"> </w:t>
      </w:r>
      <w:r w:rsidRPr="00883B9E">
        <w:rPr>
          <w:rFonts w:ascii="Times" w:hAnsi="Times" w:cs="Helvetica"/>
          <w:b/>
          <w:bCs/>
          <w:sz w:val="22"/>
          <w:szCs w:val="22"/>
        </w:rPr>
        <w:t>213</w:t>
      </w:r>
      <w:r w:rsidRPr="00883B9E">
        <w:rPr>
          <w:rFonts w:ascii="Times" w:hAnsi="Times" w:cs="Helvetica"/>
          <w:sz w:val="22"/>
          <w:szCs w:val="22"/>
        </w:rPr>
        <w:t>: 209-218.</w:t>
      </w:r>
    </w:p>
    <w:p w14:paraId="796245D9" w14:textId="77777777" w:rsidR="0042351E" w:rsidRPr="00883B9E" w:rsidRDefault="0042351E" w:rsidP="0042351E">
      <w:pPr>
        <w:pStyle w:val="ListParagraph"/>
        <w:numPr>
          <w:ilvl w:val="0"/>
          <w:numId w:val="8"/>
        </w:numPr>
        <w:rPr>
          <w:rFonts w:ascii="Times" w:hAnsi="Times" w:cs="Helvetica"/>
          <w:sz w:val="22"/>
          <w:szCs w:val="22"/>
        </w:rPr>
      </w:pPr>
      <w:r w:rsidRPr="00883B9E">
        <w:rPr>
          <w:rFonts w:ascii="Times" w:hAnsi="Times" w:cs="Helvetica"/>
          <w:sz w:val="22"/>
          <w:szCs w:val="22"/>
        </w:rPr>
        <w:t xml:space="preserve">Newsom, R. K., L. K. Berg, W. J. Shaw and M. L. Fischer (2015). Turbine-scale wind field measurements using dual-Doppler lidar. </w:t>
      </w:r>
      <w:r w:rsidRPr="00883B9E">
        <w:rPr>
          <w:rFonts w:ascii="Times" w:hAnsi="Times" w:cs="Helvetica"/>
          <w:sz w:val="22"/>
          <w:szCs w:val="22"/>
          <w:u w:val="single"/>
        </w:rPr>
        <w:t>Wind Energy</w:t>
      </w:r>
      <w:r w:rsidRPr="00883B9E">
        <w:rPr>
          <w:rFonts w:ascii="Times" w:hAnsi="Times" w:cs="Helvetica"/>
          <w:sz w:val="22"/>
          <w:szCs w:val="22"/>
        </w:rPr>
        <w:t xml:space="preserve"> </w:t>
      </w:r>
      <w:r w:rsidRPr="00883B9E">
        <w:rPr>
          <w:rFonts w:ascii="Times" w:hAnsi="Times" w:cs="Helvetica"/>
          <w:b/>
          <w:bCs/>
          <w:sz w:val="22"/>
          <w:szCs w:val="22"/>
        </w:rPr>
        <w:t>18</w:t>
      </w:r>
      <w:r w:rsidRPr="00883B9E">
        <w:rPr>
          <w:rFonts w:ascii="Times" w:hAnsi="Times" w:cs="Helvetica"/>
          <w:sz w:val="22"/>
          <w:szCs w:val="22"/>
        </w:rPr>
        <w:t>(2): 219-235.</w:t>
      </w:r>
    </w:p>
    <w:p w14:paraId="4A1E9223" w14:textId="77777777" w:rsidR="0042351E" w:rsidRPr="00883B9E" w:rsidRDefault="0042351E" w:rsidP="0042351E">
      <w:pPr>
        <w:pStyle w:val="ListParagraph"/>
        <w:widowControl w:val="0"/>
        <w:numPr>
          <w:ilvl w:val="0"/>
          <w:numId w:val="8"/>
        </w:numPr>
        <w:autoSpaceDE w:val="0"/>
        <w:autoSpaceDN w:val="0"/>
        <w:adjustRightInd w:val="0"/>
        <w:ind w:right="-720"/>
        <w:rPr>
          <w:rFonts w:ascii="Times" w:hAnsi="Times" w:cs="Helvetica"/>
          <w:sz w:val="22"/>
          <w:szCs w:val="22"/>
        </w:rPr>
      </w:pPr>
      <w:r w:rsidRPr="00883B9E">
        <w:rPr>
          <w:rFonts w:ascii="Times" w:hAnsi="Times" w:cs="Helvetica"/>
          <w:sz w:val="22"/>
          <w:szCs w:val="22"/>
        </w:rPr>
        <w:t>Hu, L.; Montzka, S. A.; Miller, J. B.; Andrews, A. E.; Lehman, S. J.; Miller, B. R.; Thoning, K.; Sweeney, C.; Chen, H.; Godwin, D. S.; Masarie, K.; Bruhwiler, L.; Fischer, M. L.; Biraud, S. C.; Torn, M. S.; Mountain, M.; Nehrkorn, T.; Eluszkiewicz, J.; Miller, S.; Draxler, R. R.; Stein, A. F.; Hall, B. D.; Elkins, J. W.; Tans, P. P., U.S. emissions of HFC-134a derived for 2008–2012 from an extensive flask-air sampling network. (</w:t>
      </w:r>
      <w:r w:rsidRPr="00883B9E">
        <w:rPr>
          <w:rFonts w:ascii="Times" w:hAnsi="Times" w:cs="Helvetica"/>
          <w:bCs/>
          <w:sz w:val="22"/>
          <w:szCs w:val="22"/>
        </w:rPr>
        <w:t xml:space="preserve">2015) </w:t>
      </w:r>
      <w:r w:rsidRPr="00883B9E">
        <w:rPr>
          <w:rFonts w:ascii="Times" w:hAnsi="Times" w:cs="Helvetica"/>
          <w:i/>
          <w:iCs/>
          <w:sz w:val="22"/>
          <w:szCs w:val="22"/>
        </w:rPr>
        <w:t>Journal of Geophysical Research: Atmospheres.</w:t>
      </w:r>
      <w:r w:rsidRPr="00883B9E">
        <w:rPr>
          <w:rFonts w:ascii="Times" w:hAnsi="Times" w:cs="Helvetica"/>
          <w:sz w:val="22"/>
          <w:szCs w:val="22"/>
        </w:rPr>
        <w:t xml:space="preserve"> </w:t>
      </w:r>
      <w:r w:rsidRPr="00883B9E">
        <w:rPr>
          <w:rFonts w:ascii="Times" w:hAnsi="Times" w:cs="Helvetica"/>
          <w:i/>
          <w:iCs/>
          <w:sz w:val="22"/>
          <w:szCs w:val="22"/>
        </w:rPr>
        <w:t>120</w:t>
      </w:r>
      <w:r w:rsidRPr="00883B9E">
        <w:rPr>
          <w:rFonts w:ascii="Times" w:hAnsi="Times" w:cs="Helvetica"/>
          <w:sz w:val="22"/>
          <w:szCs w:val="22"/>
        </w:rPr>
        <w:t xml:space="preserve"> (2), 2014JD022617. </w:t>
      </w:r>
      <w:r w:rsidRPr="00883B9E">
        <w:rPr>
          <w:sz w:val="22"/>
          <w:szCs w:val="22"/>
        </w:rPr>
        <w:t>DOI: 10.1002/2014JD022617</w:t>
      </w:r>
    </w:p>
    <w:p w14:paraId="57616CF6" w14:textId="6F2D018A" w:rsidR="00B743BD" w:rsidRPr="00883B9E" w:rsidRDefault="0042351E" w:rsidP="00FE08F9">
      <w:pPr>
        <w:pStyle w:val="ListParagraph"/>
        <w:numPr>
          <w:ilvl w:val="0"/>
          <w:numId w:val="8"/>
        </w:numPr>
        <w:rPr>
          <w:sz w:val="22"/>
          <w:szCs w:val="22"/>
        </w:rPr>
      </w:pPr>
      <w:r w:rsidRPr="00883B9E">
        <w:rPr>
          <w:sz w:val="22"/>
          <w:szCs w:val="22"/>
        </w:rPr>
        <w:t xml:space="preserve">Fairley, D. and M. L. Fischer (2015). "Top-Down Methane Emissions Estimates for the San Francisco Bay Area from 1990 to 2012." Atmospheric Environment. </w:t>
      </w:r>
      <w:hyperlink r:id="rId10" w:history="1">
        <w:r w:rsidRPr="00883B9E">
          <w:rPr>
            <w:rStyle w:val="Hyperlink"/>
            <w:sz w:val="22"/>
            <w:szCs w:val="22"/>
          </w:rPr>
          <w:t>http://dx.doi.org/10.1016/j.atmosenv.2015.01.065</w:t>
        </w:r>
      </w:hyperlink>
    </w:p>
    <w:sectPr w:rsidR="00B743BD" w:rsidRPr="00883B9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0F8EB" w14:textId="77777777" w:rsidR="008402F8" w:rsidRDefault="008402F8">
      <w:r>
        <w:separator/>
      </w:r>
    </w:p>
  </w:endnote>
  <w:endnote w:type="continuationSeparator" w:id="0">
    <w:p w14:paraId="1270639D" w14:textId="77777777" w:rsidR="008402F8" w:rsidRDefault="0084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E07F6" w14:textId="77777777" w:rsidR="008402F8" w:rsidRDefault="008402F8">
      <w:r>
        <w:separator/>
      </w:r>
    </w:p>
  </w:footnote>
  <w:footnote w:type="continuationSeparator" w:id="0">
    <w:p w14:paraId="45223633" w14:textId="77777777" w:rsidR="008402F8" w:rsidRDefault="00840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85548"/>
    <w:multiLevelType w:val="hybridMultilevel"/>
    <w:tmpl w:val="D8364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0938F9"/>
    <w:multiLevelType w:val="singleLevel"/>
    <w:tmpl w:val="0409000F"/>
    <w:lvl w:ilvl="0">
      <w:start w:val="1"/>
      <w:numFmt w:val="decimal"/>
      <w:lvlText w:val="%1."/>
      <w:lvlJc w:val="left"/>
      <w:pPr>
        <w:tabs>
          <w:tab w:val="num" w:pos="360"/>
        </w:tabs>
        <w:ind w:left="360" w:hanging="360"/>
      </w:pPr>
    </w:lvl>
  </w:abstractNum>
  <w:abstractNum w:abstractNumId="3">
    <w:nsid w:val="02423CA0"/>
    <w:multiLevelType w:val="hybridMultilevel"/>
    <w:tmpl w:val="12E0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90C12"/>
    <w:multiLevelType w:val="singleLevel"/>
    <w:tmpl w:val="0409000F"/>
    <w:lvl w:ilvl="0">
      <w:start w:val="1"/>
      <w:numFmt w:val="decimal"/>
      <w:lvlText w:val="%1."/>
      <w:lvlJc w:val="left"/>
      <w:pPr>
        <w:tabs>
          <w:tab w:val="num" w:pos="360"/>
        </w:tabs>
        <w:ind w:left="360" w:hanging="360"/>
      </w:pPr>
    </w:lvl>
  </w:abstractNum>
  <w:abstractNum w:abstractNumId="5">
    <w:nsid w:val="152B4822"/>
    <w:multiLevelType w:val="singleLevel"/>
    <w:tmpl w:val="0409000F"/>
    <w:lvl w:ilvl="0">
      <w:start w:val="1"/>
      <w:numFmt w:val="decimal"/>
      <w:lvlText w:val="%1."/>
      <w:lvlJc w:val="left"/>
      <w:pPr>
        <w:tabs>
          <w:tab w:val="num" w:pos="360"/>
        </w:tabs>
        <w:ind w:left="360" w:hanging="360"/>
      </w:pPr>
    </w:lvl>
  </w:abstractNum>
  <w:abstractNum w:abstractNumId="6">
    <w:nsid w:val="31B35249"/>
    <w:multiLevelType w:val="hybridMultilevel"/>
    <w:tmpl w:val="FAECB6C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A63450"/>
    <w:multiLevelType w:val="hybridMultilevel"/>
    <w:tmpl w:val="541C0E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1C462E"/>
    <w:multiLevelType w:val="hybridMultilevel"/>
    <w:tmpl w:val="230C0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9649A4"/>
    <w:multiLevelType w:val="singleLevel"/>
    <w:tmpl w:val="0409000F"/>
    <w:lvl w:ilvl="0">
      <w:start w:val="1"/>
      <w:numFmt w:val="decimal"/>
      <w:lvlText w:val="%1."/>
      <w:lvlJc w:val="left"/>
      <w:pPr>
        <w:tabs>
          <w:tab w:val="num" w:pos="360"/>
        </w:tabs>
        <w:ind w:left="360" w:hanging="360"/>
      </w:pPr>
    </w:lvl>
  </w:abstractNum>
  <w:abstractNum w:abstractNumId="10">
    <w:nsid w:val="3EB865CB"/>
    <w:multiLevelType w:val="hybridMultilevel"/>
    <w:tmpl w:val="CEA4FE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35240B1"/>
    <w:multiLevelType w:val="singleLevel"/>
    <w:tmpl w:val="0409000F"/>
    <w:lvl w:ilvl="0">
      <w:start w:val="1"/>
      <w:numFmt w:val="decimal"/>
      <w:lvlText w:val="%1."/>
      <w:lvlJc w:val="left"/>
      <w:pPr>
        <w:tabs>
          <w:tab w:val="num" w:pos="360"/>
        </w:tabs>
        <w:ind w:left="360" w:hanging="360"/>
      </w:pPr>
    </w:lvl>
  </w:abstractNum>
  <w:abstractNum w:abstractNumId="12">
    <w:nsid w:val="551F4112"/>
    <w:multiLevelType w:val="hybridMultilevel"/>
    <w:tmpl w:val="B2061882"/>
    <w:lvl w:ilvl="0" w:tplc="0409000F">
      <w:start w:val="1"/>
      <w:numFmt w:val="decimal"/>
      <w:lvlText w:val="%1."/>
      <w:lvlJc w:val="left"/>
      <w:pPr>
        <w:tabs>
          <w:tab w:val="num" w:pos="720"/>
        </w:tabs>
        <w:ind w:left="720" w:hanging="360"/>
      </w:pPr>
    </w:lvl>
    <w:lvl w:ilvl="1" w:tplc="A1326B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701038"/>
    <w:multiLevelType w:val="singleLevel"/>
    <w:tmpl w:val="0409000F"/>
    <w:lvl w:ilvl="0">
      <w:start w:val="1"/>
      <w:numFmt w:val="decimal"/>
      <w:lvlText w:val="%1."/>
      <w:lvlJc w:val="left"/>
      <w:pPr>
        <w:tabs>
          <w:tab w:val="num" w:pos="360"/>
        </w:tabs>
        <w:ind w:left="360" w:hanging="360"/>
      </w:pPr>
    </w:lvl>
  </w:abstractNum>
  <w:abstractNum w:abstractNumId="14">
    <w:nsid w:val="62DD0A32"/>
    <w:multiLevelType w:val="hybridMultilevel"/>
    <w:tmpl w:val="9926CF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BBA1190"/>
    <w:multiLevelType w:val="singleLevel"/>
    <w:tmpl w:val="0409000F"/>
    <w:lvl w:ilvl="0">
      <w:start w:val="1"/>
      <w:numFmt w:val="decimal"/>
      <w:lvlText w:val="%1."/>
      <w:lvlJc w:val="left"/>
      <w:pPr>
        <w:tabs>
          <w:tab w:val="num" w:pos="360"/>
        </w:tabs>
        <w:ind w:left="360" w:hanging="360"/>
      </w:pPr>
    </w:lvl>
  </w:abstractNum>
  <w:abstractNum w:abstractNumId="16">
    <w:nsid w:val="73CA5B3F"/>
    <w:multiLevelType w:val="hybridMultilevel"/>
    <w:tmpl w:val="6F546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563F37"/>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11"/>
  </w:num>
  <w:num w:numId="3">
    <w:abstractNumId w:val="5"/>
  </w:num>
  <w:num w:numId="4">
    <w:abstractNumId w:val="4"/>
  </w:num>
  <w:num w:numId="5">
    <w:abstractNumId w:val="9"/>
  </w:num>
  <w:num w:numId="6">
    <w:abstractNumId w:val="13"/>
  </w:num>
  <w:num w:numId="7">
    <w:abstractNumId w:val="15"/>
  </w:num>
  <w:num w:numId="8">
    <w:abstractNumId w:val="2"/>
  </w:num>
  <w:num w:numId="9">
    <w:abstractNumId w:val="12"/>
  </w:num>
  <w:num w:numId="10">
    <w:abstractNumId w:val="7"/>
  </w:num>
  <w:num w:numId="11">
    <w:abstractNumId w:val="8"/>
  </w:num>
  <w:num w:numId="12">
    <w:abstractNumId w:val="6"/>
  </w:num>
  <w:num w:numId="13">
    <w:abstractNumId w:val="1"/>
  </w:num>
  <w:num w:numId="14">
    <w:abstractNumId w:val="14"/>
  </w:num>
  <w:num w:numId="15">
    <w:abstractNumId w:val="10"/>
  </w:num>
  <w:num w:numId="16">
    <w:abstractNumId w:val="16"/>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39"/>
    <w:rsid w:val="00004AD0"/>
    <w:rsid w:val="000063CE"/>
    <w:rsid w:val="0004046A"/>
    <w:rsid w:val="00085BAB"/>
    <w:rsid w:val="000931BA"/>
    <w:rsid w:val="0009392E"/>
    <w:rsid w:val="00097AEB"/>
    <w:rsid w:val="000A5336"/>
    <w:rsid w:val="000A7912"/>
    <w:rsid w:val="000C2C67"/>
    <w:rsid w:val="000D7FAF"/>
    <w:rsid w:val="000F225A"/>
    <w:rsid w:val="00112319"/>
    <w:rsid w:val="001172D3"/>
    <w:rsid w:val="00184ADF"/>
    <w:rsid w:val="001B0A4B"/>
    <w:rsid w:val="001B24BB"/>
    <w:rsid w:val="001D17BB"/>
    <w:rsid w:val="001D4B39"/>
    <w:rsid w:val="001F1CD9"/>
    <w:rsid w:val="0028364F"/>
    <w:rsid w:val="002D332A"/>
    <w:rsid w:val="0031187C"/>
    <w:rsid w:val="00334828"/>
    <w:rsid w:val="00382049"/>
    <w:rsid w:val="0039517E"/>
    <w:rsid w:val="003A1B28"/>
    <w:rsid w:val="003B4721"/>
    <w:rsid w:val="003F2AE4"/>
    <w:rsid w:val="004104B0"/>
    <w:rsid w:val="00420FE1"/>
    <w:rsid w:val="0042351E"/>
    <w:rsid w:val="00426EE0"/>
    <w:rsid w:val="00436AD8"/>
    <w:rsid w:val="0044309A"/>
    <w:rsid w:val="0045676F"/>
    <w:rsid w:val="00472321"/>
    <w:rsid w:val="004A47B6"/>
    <w:rsid w:val="004A50C6"/>
    <w:rsid w:val="004A708C"/>
    <w:rsid w:val="00505962"/>
    <w:rsid w:val="00581D74"/>
    <w:rsid w:val="0059582F"/>
    <w:rsid w:val="005E488B"/>
    <w:rsid w:val="005F13BF"/>
    <w:rsid w:val="006557B2"/>
    <w:rsid w:val="0069028D"/>
    <w:rsid w:val="006944CD"/>
    <w:rsid w:val="006D1825"/>
    <w:rsid w:val="006D4B3D"/>
    <w:rsid w:val="006E7B81"/>
    <w:rsid w:val="007079B9"/>
    <w:rsid w:val="00713DAC"/>
    <w:rsid w:val="00722E72"/>
    <w:rsid w:val="007678DE"/>
    <w:rsid w:val="00785E1D"/>
    <w:rsid w:val="007A5EF0"/>
    <w:rsid w:val="007C1996"/>
    <w:rsid w:val="007C2FB3"/>
    <w:rsid w:val="007F2271"/>
    <w:rsid w:val="007F2C36"/>
    <w:rsid w:val="00804090"/>
    <w:rsid w:val="00806BC2"/>
    <w:rsid w:val="008402F8"/>
    <w:rsid w:val="00856CDA"/>
    <w:rsid w:val="00883B4B"/>
    <w:rsid w:val="00883B9E"/>
    <w:rsid w:val="00893FEB"/>
    <w:rsid w:val="008A4577"/>
    <w:rsid w:val="008D25FA"/>
    <w:rsid w:val="008E0CC2"/>
    <w:rsid w:val="008E3984"/>
    <w:rsid w:val="00904BC2"/>
    <w:rsid w:val="00910BAD"/>
    <w:rsid w:val="009566B6"/>
    <w:rsid w:val="009A2E02"/>
    <w:rsid w:val="009B3C20"/>
    <w:rsid w:val="009C4953"/>
    <w:rsid w:val="009E2A64"/>
    <w:rsid w:val="009E7A94"/>
    <w:rsid w:val="00A05BAC"/>
    <w:rsid w:val="00A0601A"/>
    <w:rsid w:val="00A31F69"/>
    <w:rsid w:val="00A90DAC"/>
    <w:rsid w:val="00B04E60"/>
    <w:rsid w:val="00B0594C"/>
    <w:rsid w:val="00B105CB"/>
    <w:rsid w:val="00B15326"/>
    <w:rsid w:val="00B33E1E"/>
    <w:rsid w:val="00B462FA"/>
    <w:rsid w:val="00B52264"/>
    <w:rsid w:val="00B528F7"/>
    <w:rsid w:val="00B52AD3"/>
    <w:rsid w:val="00B56EC9"/>
    <w:rsid w:val="00B743BD"/>
    <w:rsid w:val="00BA799A"/>
    <w:rsid w:val="00BB7324"/>
    <w:rsid w:val="00BE7AF6"/>
    <w:rsid w:val="00C00663"/>
    <w:rsid w:val="00C12259"/>
    <w:rsid w:val="00C230B5"/>
    <w:rsid w:val="00C4159C"/>
    <w:rsid w:val="00CA3AD0"/>
    <w:rsid w:val="00CB563E"/>
    <w:rsid w:val="00D028EC"/>
    <w:rsid w:val="00D131BE"/>
    <w:rsid w:val="00D404BF"/>
    <w:rsid w:val="00D71EE7"/>
    <w:rsid w:val="00DA3C91"/>
    <w:rsid w:val="00DC5DEC"/>
    <w:rsid w:val="00E02122"/>
    <w:rsid w:val="00E12AC8"/>
    <w:rsid w:val="00E32814"/>
    <w:rsid w:val="00E36299"/>
    <w:rsid w:val="00E724AB"/>
    <w:rsid w:val="00E76A02"/>
    <w:rsid w:val="00E8612A"/>
    <w:rsid w:val="00E86280"/>
    <w:rsid w:val="00F76CC8"/>
    <w:rsid w:val="00F87467"/>
    <w:rsid w:val="00FA080F"/>
    <w:rsid w:val="00FA6CBB"/>
    <w:rsid w:val="00FB2AAC"/>
    <w:rsid w:val="00FE08F9"/>
    <w:rsid w:val="00FF3776"/>
    <w:rsid w:val="00FF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73C2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ind w:left="360" w:hanging="360"/>
      <w:outlineLvl w:val="5"/>
    </w:pPr>
    <w:rPr>
      <w:u w:val="single"/>
    </w:rPr>
  </w:style>
  <w:style w:type="paragraph" w:styleId="Heading7">
    <w:name w:val="heading 7"/>
    <w:basedOn w:val="Normal"/>
    <w:next w:val="Normal"/>
    <w:qFormat/>
    <w:pPr>
      <w:keepNext/>
      <w:spacing w:before="80"/>
      <w:outlineLvl w:val="6"/>
    </w:pPr>
    <w:rPr>
      <w:b/>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right="9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980"/>
        <w:tab w:val="left" w:pos="3240"/>
        <w:tab w:val="left" w:pos="6840"/>
        <w:tab w:val="left" w:pos="7920"/>
      </w:tabs>
      <w:ind w:right="90"/>
    </w:pPr>
  </w:style>
  <w:style w:type="paragraph" w:customStyle="1" w:styleId="HTMLBody">
    <w:name w:val="HTML Body"/>
    <w:rPr>
      <w:rFonts w:ascii="Arial" w:hAnsi="Arial"/>
      <w:snapToGrid w:val="0"/>
    </w:rPr>
  </w:style>
  <w:style w:type="paragraph" w:styleId="Title">
    <w:name w:val="Title"/>
    <w:basedOn w:val="Normal"/>
    <w:qFormat/>
    <w:pPr>
      <w:jc w:val="center"/>
    </w:pPr>
    <w:rPr>
      <w:b/>
      <w:sz w:val="28"/>
    </w:rPr>
  </w:style>
  <w:style w:type="character" w:styleId="Hyperlink">
    <w:name w:val="Hyperlink"/>
    <w:rPr>
      <w:color w:val="0000FF"/>
      <w:u w:val="single"/>
    </w:rPr>
  </w:style>
  <w:style w:type="paragraph" w:styleId="BodyText2">
    <w:name w:val="Body Text 2"/>
    <w:basedOn w:val="Normal"/>
    <w:pPr>
      <w:ind w:right="86"/>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tabs>
        <w:tab w:val="left" w:pos="1980"/>
        <w:tab w:val="left" w:pos="2700"/>
        <w:tab w:val="left" w:pos="3240"/>
        <w:tab w:val="left" w:pos="3960"/>
        <w:tab w:val="left" w:pos="6840"/>
        <w:tab w:val="left" w:pos="7920"/>
      </w:tabs>
      <w:ind w:right="90"/>
    </w:pPr>
    <w:rPr>
      <w:b/>
      <w:caps/>
      <w:sz w:val="28"/>
    </w:rPr>
  </w:style>
  <w:style w:type="character" w:customStyle="1" w:styleId="text1">
    <w:name w:val="text1"/>
    <w:rPr>
      <w:rFonts w:ascii="Verdana" w:hAnsi="Verdana" w:hint="default"/>
      <w:sz w:val="17"/>
      <w:szCs w:val="17"/>
    </w:rPr>
  </w:style>
  <w:style w:type="character" w:customStyle="1" w:styleId="textitalics1">
    <w:name w:val="textitalics1"/>
    <w:rPr>
      <w:rFonts w:ascii="Verdana" w:hAnsi="Verdana" w:hint="default"/>
      <w:i/>
      <w:iCs/>
      <w:sz w:val="17"/>
      <w:szCs w:val="17"/>
    </w:rPr>
  </w:style>
  <w:style w:type="character" w:customStyle="1" w:styleId="eudoraheader">
    <w:name w:val="eudoraheader"/>
    <w:basedOn w:val="DefaultParagraphFont"/>
  </w:style>
  <w:style w:type="character" w:styleId="FollowedHyperlink">
    <w:name w:val="FollowedHyperlink"/>
    <w:rPr>
      <w:color w:val="800080"/>
      <w:u w:val="single"/>
    </w:rPr>
  </w:style>
  <w:style w:type="paragraph" w:styleId="FootnoteText">
    <w:name w:val="footnote text"/>
    <w:basedOn w:val="Normal"/>
    <w:semiHidden/>
    <w:rsid w:val="00AE1800"/>
    <w:pPr>
      <w:widowControl w:val="0"/>
      <w:overflowPunct w:val="0"/>
      <w:autoSpaceDE w:val="0"/>
      <w:autoSpaceDN w:val="0"/>
      <w:adjustRightInd w:val="0"/>
    </w:pPr>
    <w:rPr>
      <w:kern w:val="28"/>
      <w:sz w:val="20"/>
    </w:rPr>
  </w:style>
  <w:style w:type="character" w:styleId="FootnoteReference">
    <w:name w:val="footnote reference"/>
    <w:semiHidden/>
    <w:rsid w:val="00AE1800"/>
    <w:rPr>
      <w:vertAlign w:val="superscript"/>
    </w:rPr>
  </w:style>
  <w:style w:type="paragraph" w:styleId="ListParagraph">
    <w:name w:val="List Paragraph"/>
    <w:basedOn w:val="Normal"/>
    <w:uiPriority w:val="34"/>
    <w:qFormat/>
    <w:rsid w:val="00420FE1"/>
    <w:pPr>
      <w:ind w:left="720"/>
      <w:contextualSpacing/>
    </w:pPr>
  </w:style>
  <w:style w:type="character" w:customStyle="1" w:styleId="pbtoclink">
    <w:name w:val="pb_toc_link"/>
    <w:basedOn w:val="DefaultParagraphFont"/>
    <w:rsid w:val="00A060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ind w:left="360" w:hanging="360"/>
      <w:outlineLvl w:val="5"/>
    </w:pPr>
    <w:rPr>
      <w:u w:val="single"/>
    </w:rPr>
  </w:style>
  <w:style w:type="paragraph" w:styleId="Heading7">
    <w:name w:val="heading 7"/>
    <w:basedOn w:val="Normal"/>
    <w:next w:val="Normal"/>
    <w:qFormat/>
    <w:pPr>
      <w:keepNext/>
      <w:spacing w:before="80"/>
      <w:outlineLvl w:val="6"/>
    </w:pPr>
    <w:rPr>
      <w:b/>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right="9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980"/>
        <w:tab w:val="left" w:pos="3240"/>
        <w:tab w:val="left" w:pos="6840"/>
        <w:tab w:val="left" w:pos="7920"/>
      </w:tabs>
      <w:ind w:right="90"/>
    </w:pPr>
  </w:style>
  <w:style w:type="paragraph" w:customStyle="1" w:styleId="HTMLBody">
    <w:name w:val="HTML Body"/>
    <w:rPr>
      <w:rFonts w:ascii="Arial" w:hAnsi="Arial"/>
      <w:snapToGrid w:val="0"/>
    </w:rPr>
  </w:style>
  <w:style w:type="paragraph" w:styleId="Title">
    <w:name w:val="Title"/>
    <w:basedOn w:val="Normal"/>
    <w:qFormat/>
    <w:pPr>
      <w:jc w:val="center"/>
    </w:pPr>
    <w:rPr>
      <w:b/>
      <w:sz w:val="28"/>
    </w:rPr>
  </w:style>
  <w:style w:type="character" w:styleId="Hyperlink">
    <w:name w:val="Hyperlink"/>
    <w:rPr>
      <w:color w:val="0000FF"/>
      <w:u w:val="single"/>
    </w:rPr>
  </w:style>
  <w:style w:type="paragraph" w:styleId="BodyText2">
    <w:name w:val="Body Text 2"/>
    <w:basedOn w:val="Normal"/>
    <w:pPr>
      <w:ind w:right="86"/>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tabs>
        <w:tab w:val="left" w:pos="1980"/>
        <w:tab w:val="left" w:pos="2700"/>
        <w:tab w:val="left" w:pos="3240"/>
        <w:tab w:val="left" w:pos="3960"/>
        <w:tab w:val="left" w:pos="6840"/>
        <w:tab w:val="left" w:pos="7920"/>
      </w:tabs>
      <w:ind w:right="90"/>
    </w:pPr>
    <w:rPr>
      <w:b/>
      <w:caps/>
      <w:sz w:val="28"/>
    </w:rPr>
  </w:style>
  <w:style w:type="character" w:customStyle="1" w:styleId="text1">
    <w:name w:val="text1"/>
    <w:rPr>
      <w:rFonts w:ascii="Verdana" w:hAnsi="Verdana" w:hint="default"/>
      <w:sz w:val="17"/>
      <w:szCs w:val="17"/>
    </w:rPr>
  </w:style>
  <w:style w:type="character" w:customStyle="1" w:styleId="textitalics1">
    <w:name w:val="textitalics1"/>
    <w:rPr>
      <w:rFonts w:ascii="Verdana" w:hAnsi="Verdana" w:hint="default"/>
      <w:i/>
      <w:iCs/>
      <w:sz w:val="17"/>
      <w:szCs w:val="17"/>
    </w:rPr>
  </w:style>
  <w:style w:type="character" w:customStyle="1" w:styleId="eudoraheader">
    <w:name w:val="eudoraheader"/>
    <w:basedOn w:val="DefaultParagraphFont"/>
  </w:style>
  <w:style w:type="character" w:styleId="FollowedHyperlink">
    <w:name w:val="FollowedHyperlink"/>
    <w:rPr>
      <w:color w:val="800080"/>
      <w:u w:val="single"/>
    </w:rPr>
  </w:style>
  <w:style w:type="paragraph" w:styleId="FootnoteText">
    <w:name w:val="footnote text"/>
    <w:basedOn w:val="Normal"/>
    <w:semiHidden/>
    <w:rsid w:val="00AE1800"/>
    <w:pPr>
      <w:widowControl w:val="0"/>
      <w:overflowPunct w:val="0"/>
      <w:autoSpaceDE w:val="0"/>
      <w:autoSpaceDN w:val="0"/>
      <w:adjustRightInd w:val="0"/>
    </w:pPr>
    <w:rPr>
      <w:kern w:val="28"/>
      <w:sz w:val="20"/>
    </w:rPr>
  </w:style>
  <w:style w:type="character" w:styleId="FootnoteReference">
    <w:name w:val="footnote reference"/>
    <w:semiHidden/>
    <w:rsid w:val="00AE1800"/>
    <w:rPr>
      <w:vertAlign w:val="superscript"/>
    </w:rPr>
  </w:style>
  <w:style w:type="paragraph" w:styleId="ListParagraph">
    <w:name w:val="List Paragraph"/>
    <w:basedOn w:val="Normal"/>
    <w:uiPriority w:val="34"/>
    <w:qFormat/>
    <w:rsid w:val="00420FE1"/>
    <w:pPr>
      <w:ind w:left="720"/>
      <w:contextualSpacing/>
    </w:pPr>
  </w:style>
  <w:style w:type="character" w:customStyle="1" w:styleId="pbtoclink">
    <w:name w:val="pb_toc_link"/>
    <w:basedOn w:val="DefaultParagraphFont"/>
    <w:rsid w:val="00A0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84684">
      <w:bodyDiv w:val="1"/>
      <w:marLeft w:val="0"/>
      <w:marRight w:val="0"/>
      <w:marTop w:val="0"/>
      <w:marBottom w:val="0"/>
      <w:divBdr>
        <w:top w:val="none" w:sz="0" w:space="0" w:color="auto"/>
        <w:left w:val="none" w:sz="0" w:space="0" w:color="auto"/>
        <w:bottom w:val="none" w:sz="0" w:space="0" w:color="auto"/>
        <w:right w:val="none" w:sz="0" w:space="0" w:color="auto"/>
      </w:divBdr>
    </w:div>
    <w:div w:id="274094456">
      <w:bodyDiv w:val="1"/>
      <w:marLeft w:val="0"/>
      <w:marRight w:val="0"/>
      <w:marTop w:val="0"/>
      <w:marBottom w:val="0"/>
      <w:divBdr>
        <w:top w:val="none" w:sz="0" w:space="0" w:color="auto"/>
        <w:left w:val="none" w:sz="0" w:space="0" w:color="auto"/>
        <w:bottom w:val="none" w:sz="0" w:space="0" w:color="auto"/>
        <w:right w:val="none" w:sz="0" w:space="0" w:color="auto"/>
      </w:divBdr>
    </w:div>
    <w:div w:id="6935072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ergy.lbl.gov/env/mlf/" TargetMode="External"/><Relationship Id="rId9" Type="http://schemas.openxmlformats.org/officeDocument/2006/relationships/hyperlink" Target="http://dx.doi.org/10.1002/2016JD025404" TargetMode="External"/><Relationship Id="rId10" Type="http://schemas.openxmlformats.org/officeDocument/2006/relationships/hyperlink" Target="http://dx.doi.org/10.1016/j.atmosenv.2015.0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1111</Words>
  <Characters>6336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Professional Experience: </vt:lpstr>
    </vt:vector>
  </TitlesOfParts>
  <Company>LBNL</Company>
  <LinksUpToDate>false</LinksUpToDate>
  <CharactersWithSpaces>7433</CharactersWithSpaces>
  <SharedDoc>false</SharedDoc>
  <HLinks>
    <vt:vector size="102" baseType="variant">
      <vt:variant>
        <vt:i4>6094948</vt:i4>
      </vt:variant>
      <vt:variant>
        <vt:i4>48</vt:i4>
      </vt:variant>
      <vt:variant>
        <vt:i4>0</vt:i4>
      </vt:variant>
      <vt:variant>
        <vt:i4>5</vt:i4>
      </vt:variant>
      <vt:variant>
        <vt:lpwstr>http://www.energy.ca.gov/pier/final_project_reports/CEC-500-2005-123.html</vt:lpwstr>
      </vt:variant>
      <vt:variant>
        <vt:lpwstr/>
      </vt:variant>
      <vt:variant>
        <vt:i4>7733360</vt:i4>
      </vt:variant>
      <vt:variant>
        <vt:i4>45</vt:i4>
      </vt:variant>
      <vt:variant>
        <vt:i4>0</vt:i4>
      </vt:variant>
      <vt:variant>
        <vt:i4>5</vt:i4>
      </vt:variant>
      <vt:variant>
        <vt:lpwstr>http://ams.allenpress.com/perlserv/?request=get-abstract&amp;doi=10.1175%2FEI231.1</vt:lpwstr>
      </vt:variant>
      <vt:variant>
        <vt:lpwstr/>
      </vt:variant>
      <vt:variant>
        <vt:i4>7405667</vt:i4>
      </vt:variant>
      <vt:variant>
        <vt:i4>42</vt:i4>
      </vt:variant>
      <vt:variant>
        <vt:i4>0</vt:i4>
      </vt:variant>
      <vt:variant>
        <vt:i4>5</vt:i4>
      </vt:variant>
      <vt:variant>
        <vt:lpwstr>http://www.atmos-chem-phys-discuss.net/7/14139/2007/acpd-7-14139-2007.html</vt:lpwstr>
      </vt:variant>
      <vt:variant>
        <vt:lpwstr/>
      </vt:variant>
      <vt:variant>
        <vt:i4>2490475</vt:i4>
      </vt:variant>
      <vt:variant>
        <vt:i4>39</vt:i4>
      </vt:variant>
      <vt:variant>
        <vt:i4>0</vt:i4>
      </vt:variant>
      <vt:variant>
        <vt:i4>5</vt:i4>
      </vt:variant>
      <vt:variant>
        <vt:lpwstr>http://dx.doi.org/10.1016/j.jvolgeores.2007.11.029</vt:lpwstr>
      </vt:variant>
      <vt:variant>
        <vt:lpwstr/>
      </vt:variant>
      <vt:variant>
        <vt:i4>655374</vt:i4>
      </vt:variant>
      <vt:variant>
        <vt:i4>36</vt:i4>
      </vt:variant>
      <vt:variant>
        <vt:i4>0</vt:i4>
      </vt:variant>
      <vt:variant>
        <vt:i4>5</vt:i4>
      </vt:variant>
      <vt:variant>
        <vt:lpwstr>http://www.agu.org/pubs/crossref/2008/2007JG000625.shtml</vt:lpwstr>
      </vt:variant>
      <vt:variant>
        <vt:lpwstr/>
      </vt:variant>
      <vt:variant>
        <vt:i4>5439613</vt:i4>
      </vt:variant>
      <vt:variant>
        <vt:i4>33</vt:i4>
      </vt:variant>
      <vt:variant>
        <vt:i4>0</vt:i4>
      </vt:variant>
      <vt:variant>
        <vt:i4>5</vt:i4>
      </vt:variant>
      <vt:variant>
        <vt:lpwstr>http://dx.doi.org/10.1016/j.agrformet.2008.06.015</vt:lpwstr>
      </vt:variant>
      <vt:variant>
        <vt:lpwstr/>
      </vt:variant>
      <vt:variant>
        <vt:i4>6750220</vt:i4>
      </vt:variant>
      <vt:variant>
        <vt:i4>30</vt:i4>
      </vt:variant>
      <vt:variant>
        <vt:i4>0</vt:i4>
      </vt:variant>
      <vt:variant>
        <vt:i4>5</vt:i4>
      </vt:variant>
      <vt:variant>
        <vt:lpwstr>http://www.atmos-chem-phys.net/9/2141/2009/</vt:lpwstr>
      </vt:variant>
      <vt:variant>
        <vt:lpwstr/>
      </vt:variant>
      <vt:variant>
        <vt:i4>2883626</vt:i4>
      </vt:variant>
      <vt:variant>
        <vt:i4>27</vt:i4>
      </vt:variant>
      <vt:variant>
        <vt:i4>0</vt:i4>
      </vt:variant>
      <vt:variant>
        <vt:i4>5</vt:i4>
      </vt:variant>
      <vt:variant>
        <vt:lpwstr>http://www.energy.ca.gov/publications/displayOneReport.php?pubNum=CEC-500-2009-096</vt:lpwstr>
      </vt:variant>
      <vt:variant>
        <vt:lpwstr/>
      </vt:variant>
      <vt:variant>
        <vt:i4>196619</vt:i4>
      </vt:variant>
      <vt:variant>
        <vt:i4>24</vt:i4>
      </vt:variant>
      <vt:variant>
        <vt:i4>0</vt:i4>
      </vt:variant>
      <vt:variant>
        <vt:i4>5</vt:i4>
      </vt:variant>
      <vt:variant>
        <vt:lpwstr>http://www.agu.org/pubs/crossref/2009/2008JD011671.shtml</vt:lpwstr>
      </vt:variant>
      <vt:variant>
        <vt:lpwstr/>
      </vt:variant>
      <vt:variant>
        <vt:i4>5767216</vt:i4>
      </vt:variant>
      <vt:variant>
        <vt:i4>21</vt:i4>
      </vt:variant>
      <vt:variant>
        <vt:i4>0</vt:i4>
      </vt:variant>
      <vt:variant>
        <vt:i4>5</vt:i4>
      </vt:variant>
      <vt:variant>
        <vt:lpwstr>http://pubs.acs.org/doi/pdfplus/10.1021/es900806c</vt:lpwstr>
      </vt:variant>
      <vt:variant>
        <vt:lpwstr/>
      </vt:variant>
      <vt:variant>
        <vt:i4>3342381</vt:i4>
      </vt:variant>
      <vt:variant>
        <vt:i4>18</vt:i4>
      </vt:variant>
      <vt:variant>
        <vt:i4>0</vt:i4>
      </vt:variant>
      <vt:variant>
        <vt:i4>5</vt:i4>
      </vt:variant>
      <vt:variant>
        <vt:lpwstr>http://www.biogeosciences-discuss.net/6/1903/2009/bgd-6-1903-2009.html</vt:lpwstr>
      </vt:variant>
      <vt:variant>
        <vt:lpwstr/>
      </vt:variant>
      <vt:variant>
        <vt:i4>3932267</vt:i4>
      </vt:variant>
      <vt:variant>
        <vt:i4>15</vt:i4>
      </vt:variant>
      <vt:variant>
        <vt:i4>0</vt:i4>
      </vt:variant>
      <vt:variant>
        <vt:i4>5</vt:i4>
      </vt:variant>
      <vt:variant>
        <vt:lpwstr>http://www.elsevier.com/locate/rse</vt:lpwstr>
      </vt:variant>
      <vt:variant>
        <vt:lpwstr/>
      </vt:variant>
      <vt:variant>
        <vt:i4>917506</vt:i4>
      </vt:variant>
      <vt:variant>
        <vt:i4>12</vt:i4>
      </vt:variant>
      <vt:variant>
        <vt:i4>0</vt:i4>
      </vt:variant>
      <vt:variant>
        <vt:i4>5</vt:i4>
      </vt:variant>
      <vt:variant>
        <vt:lpwstr>http://www.agu.org/pubs/crossref/2010/2009JD011973.shtml</vt:lpwstr>
      </vt:variant>
      <vt:variant>
        <vt:lpwstr/>
      </vt:variant>
      <vt:variant>
        <vt:i4>6946905</vt:i4>
      </vt:variant>
      <vt:variant>
        <vt:i4>9</vt:i4>
      </vt:variant>
      <vt:variant>
        <vt:i4>0</vt:i4>
      </vt:variant>
      <vt:variant>
        <vt:i4>5</vt:i4>
      </vt:variant>
      <vt:variant>
        <vt:lpwstr>http://www.atmos-chem-phys.net/11/705/2011/acp-11-705-2011.html</vt:lpwstr>
      </vt:variant>
      <vt:variant>
        <vt:lpwstr/>
      </vt:variant>
      <vt:variant>
        <vt:i4>6029369</vt:i4>
      </vt:variant>
      <vt:variant>
        <vt:i4>6</vt:i4>
      </vt:variant>
      <vt:variant>
        <vt:i4>0</vt:i4>
      </vt:variant>
      <vt:variant>
        <vt:i4>5</vt:i4>
      </vt:variant>
      <vt:variant>
        <vt:lpwstr>http://pubs.acs.org/doi/abs/10.1021/es301138y</vt:lpwstr>
      </vt:variant>
      <vt:variant>
        <vt:lpwstr/>
      </vt:variant>
      <vt:variant>
        <vt:i4>3866677</vt:i4>
      </vt:variant>
      <vt:variant>
        <vt:i4>3</vt:i4>
      </vt:variant>
      <vt:variant>
        <vt:i4>0</vt:i4>
      </vt:variant>
      <vt:variant>
        <vt:i4>5</vt:i4>
      </vt:variant>
      <vt:variant>
        <vt:lpwstr>http://dx.doi.org/10.1029/2012JD017994</vt:lpwstr>
      </vt:variant>
      <vt:variant>
        <vt:lpwstr/>
      </vt:variant>
      <vt:variant>
        <vt:i4>7077989</vt:i4>
      </vt:variant>
      <vt:variant>
        <vt:i4>0</vt:i4>
      </vt:variant>
      <vt:variant>
        <vt:i4>0</vt:i4>
      </vt:variant>
      <vt:variant>
        <vt:i4>5</vt:i4>
      </vt:variant>
      <vt:variant>
        <vt:lpwstr>http://energy.lbl.gov/env/mlf/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dc:title>
  <dc:subject/>
  <dc:creator>marc L Fischer</dc:creator>
  <cp:keywords/>
  <cp:lastModifiedBy>Marc Fischer</cp:lastModifiedBy>
  <cp:revision>3</cp:revision>
  <dcterms:created xsi:type="dcterms:W3CDTF">2017-02-13T19:30:00Z</dcterms:created>
  <dcterms:modified xsi:type="dcterms:W3CDTF">2017-07-12T19:41:00Z</dcterms:modified>
</cp:coreProperties>
</file>